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4"/>
        <w:rPr>
          <w:sz w:val="20"/>
        </w:rPr>
      </w:pPr>
      <w:r>
        <w:rPr>
          <w:sz w:val="20"/>
        </w:rPr>
        <w:drawing>
          <wp:inline distT="0" distB="0" distL="0" distR="0">
            <wp:extent cx="6301859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8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Title"/>
      </w:pPr>
      <w:r>
        <w:rPr/>
        <w:t>INFORMAÇÃO SEI Nº 25909030/2025 - </w:t>
      </w:r>
      <w:r>
        <w:rPr>
          <w:spacing w:val="-2"/>
        </w:rPr>
        <w:t>SECOM.UOV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pStyle w:val="BodyText"/>
        <w:ind w:left="1942" w:firstLine="5699"/>
        <w:jc w:val="both"/>
      </w:pPr>
      <w:r>
        <w:rPr/>
        <w:t>Joinville, 26 de junho de </w:t>
      </w:r>
      <w:r>
        <w:rPr>
          <w:spacing w:val="-2"/>
        </w:rPr>
        <w:t>2025.</w:t>
      </w:r>
    </w:p>
    <w:p>
      <w:pPr>
        <w:pStyle w:val="BodyText"/>
        <w:spacing w:line="235" w:lineRule="auto" w:before="119"/>
        <w:ind w:left="244" w:right="216" w:firstLine="1699"/>
        <w:jc w:val="both"/>
      </w:pPr>
      <w:r>
        <w:rPr/>
        <w:t>Nos termos do disposto no artigo 23 da Lei nº 12.527, de 18 de novembro de 2011, que trata do acesso à informação pública, compete aos órgãos e entidades do poder público definir, no âmbito de suas atribuições, as informações consideradas imprescindíveis à segurança da sociedade e do </w:t>
      </w:r>
      <w:r>
        <w:rPr/>
        <w:t>Estado, passíveis de classificação sigilosa. A referida legislação também disciplina os procedimentos e critérios para a classificação, desclassificação e o tratamento de tais informações, assegurando a adequada gestão documental no âmbito da administração pública.</w:t>
      </w:r>
    </w:p>
    <w:p>
      <w:pPr>
        <w:pStyle w:val="BodyText"/>
        <w:spacing w:line="235" w:lineRule="auto" w:before="117"/>
        <w:ind w:left="244" w:right="216" w:firstLine="1699"/>
        <w:jc w:val="both"/>
      </w:pPr>
      <w:r>
        <w:rPr/>
        <w:t>Dessa forma, cumpre informar que, após consulta aos registros administrativos, não </w:t>
      </w:r>
      <w:r>
        <w:rPr/>
        <w:t>foi identificada, no exercício de </w:t>
      </w:r>
      <w:r>
        <w:rPr>
          <w:b/>
        </w:rPr>
        <w:t>2024</w:t>
      </w:r>
      <w:r>
        <w:rPr/>
        <w:t>, a existência de qualquer ato formal de classificação ou desclassificação de informações no âmbito do Poder Executivo do município de Joinville, nos graus de sigilo estabelecidos pela norma supracitada, a saber: ultrassecreto, secreto e reservado.</w:t>
      </w:r>
    </w:p>
    <w:p>
      <w:pPr>
        <w:pStyle w:val="BodyText"/>
        <w:spacing w:line="780" w:lineRule="exact" w:before="104"/>
        <w:ind w:left="1942" w:right="6590"/>
      </w:pPr>
      <w:r>
        <w:rPr>
          <w:spacing w:val="-2"/>
        </w:rPr>
        <w:t>Atenciosamente, </w:t>
      </w:r>
      <w:r>
        <w:rPr/>
        <w:t>Thiago Boeing</w:t>
      </w:r>
    </w:p>
    <w:p>
      <w:pPr>
        <w:pStyle w:val="BodyText"/>
        <w:spacing w:before="10"/>
        <w:ind w:left="1942"/>
      </w:pPr>
      <w:r>
        <w:rPr/>
        <w:t>Secretário de </w:t>
      </w:r>
      <w:r>
        <w:rPr>
          <w:spacing w:val="-2"/>
        </w:rPr>
        <w:t>Comunicação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Raquel</w:t>
      </w:r>
      <w:r>
        <w:rPr>
          <w:spacing w:val="-5"/>
        </w:rPr>
        <w:t> </w:t>
      </w:r>
      <w:r>
        <w:rPr>
          <w:spacing w:val="-2"/>
        </w:rPr>
        <w:t>Tolazzi</w:t>
      </w:r>
    </w:p>
    <w:p>
      <w:pPr>
        <w:pStyle w:val="BodyText"/>
        <w:spacing w:before="114"/>
        <w:ind w:left="1942"/>
      </w:pPr>
      <w:r>
        <w:rPr/>
        <w:t>Gerente de Informação e</w:t>
      </w:r>
      <w:r>
        <w:rPr>
          <w:spacing w:val="-14"/>
        </w:rPr>
        <w:t> </w:t>
      </w:r>
      <w:r>
        <w:rPr/>
        <w:t>Atendimento ao </w:t>
      </w:r>
      <w:r>
        <w:rPr>
          <w:spacing w:val="-2"/>
        </w:rPr>
        <w:t>Cidadão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Simone Sales da </w:t>
      </w:r>
      <w:r>
        <w:rPr>
          <w:spacing w:val="-2"/>
        </w:rPr>
        <w:t>Silva</w:t>
      </w:r>
    </w:p>
    <w:p>
      <w:pPr>
        <w:pStyle w:val="BodyText"/>
        <w:spacing w:before="114"/>
        <w:ind w:left="1942"/>
      </w:pPr>
      <w:r>
        <w:rPr/>
        <w:t>Coordenadora de </w:t>
      </w:r>
      <w:r>
        <w:rPr>
          <w:spacing w:val="-2"/>
        </w:rPr>
        <w:t>Ouvidoria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233959</wp:posOffset>
                </wp:positionV>
                <wp:extent cx="6696075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8.421991pt;width:527.25pt;height:1.5pt;mso-position-horizontal-relative:page;mso-position-vertical-relative:paragraph;z-index:-15728640;mso-wrap-distance-left:0;mso-wrap-distance-right:0" id="docshapegroup1" coordorigin="690,368" coordsize="10545,30">
                <v:rect style="position:absolute;left:690;top:368;width:10545;height:15" id="docshape2" filled="true" fillcolor="#999999" stroked="false">
                  <v:fill type="solid"/>
                </v:rect>
                <v:shape style="position:absolute;left:690;top:368;width:10545;height:30" id="docshape3" coordorigin="690,368" coordsize="10545,30" path="m11235,368l11220,383,690,383,690,398,11220,398,11235,398,11235,383,11235,368xe" filled="true" fillcolor="#ededed" stroked="false">
                  <v:path arrowok="t"/>
                  <v:fill type="solid"/>
                </v:shape>
                <v:shape style="position:absolute;left:690;top:368;width:15;height:30" id="docshape4" coordorigin="690,368" coordsize="15,30" path="m690,398l690,368,705,368,705,383,690,39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94" w:after="54"/>
        <w:ind w:left="2929" w:right="218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Simone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Silva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Coordenador(a)</w:t>
      </w:r>
      <w:r>
        <w:rPr>
          <w:sz w:val="22"/>
        </w:rPr>
        <w:t>, em 26/06/2025, às 14:24, conforme a Medida Provisória nº 2.200-2, de 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line="30" w:lineRule="exact"/>
        <w:ind w:left="12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96075" cy="190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0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242" w:lineRule="auto" w:before="199"/>
        <w:ind w:left="2929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466725</wp:posOffset>
            </wp:positionH>
            <wp:positionV relativeFrom="paragraph">
              <wp:posOffset>-676259</wp:posOffset>
            </wp:positionV>
            <wp:extent cx="1676400" cy="57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66659</wp:posOffset>
            </wp:positionV>
            <wp:extent cx="1676400" cy="5715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8"/>
          <w:sz w:val="22"/>
        </w:rPr>
        <w:t> </w:t>
      </w:r>
      <w:r>
        <w:rPr>
          <w:sz w:val="22"/>
        </w:rPr>
        <w:t>eletronicamente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b/>
          <w:sz w:val="22"/>
        </w:rPr>
        <w:t>Raquel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Tolazzi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Gerente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26/06/2025,</w:t>
      </w:r>
      <w:r>
        <w:rPr>
          <w:spacing w:val="-8"/>
          <w:sz w:val="22"/>
        </w:rPr>
        <w:t> </w:t>
      </w:r>
      <w:r>
        <w:rPr>
          <w:sz w:val="22"/>
        </w:rPr>
        <w:t>às 14:37, conforme a Medida Provisória nº 2.200-2, de 24/08/2001, Decreto Federal nº8.539, de 08/10/2015 e o Decreto Municipal nº 21.863, de 30/01/2014.</w:t>
      </w:r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91433</wp:posOffset>
                </wp:positionV>
                <wp:extent cx="6696075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199512pt;width:527.25pt;height:1.5pt;mso-position-horizontal-relative:page;mso-position-vertical-relative:paragraph;z-index:-15727616;mso-wrap-distance-left:0;mso-wrap-distance-right:0" id="docshapegroup9" coordorigin="690,144" coordsize="10545,30">
                <v:rect style="position:absolute;left:690;top:144;width:10545;height:15" id="docshape10" filled="true" fillcolor="#999999" stroked="false">
                  <v:fill type="solid"/>
                </v:rect>
                <v:shape style="position:absolute;left:690;top:144;width:10545;height:30" id="docshape11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12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0"/>
        </w:rPr>
        <w:sectPr>
          <w:type w:val="continuous"/>
          <w:pgSz w:w="11900" w:h="16840"/>
          <w:pgMar w:top="1140" w:bottom="280" w:left="566" w:right="566"/>
        </w:sectPr>
      </w:pPr>
    </w:p>
    <w:p>
      <w:pPr>
        <w:spacing w:line="242" w:lineRule="auto" w:before="66"/>
        <w:ind w:left="2929" w:right="21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724916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57.080002pt;width:527.25pt;height:1.5pt;mso-position-horizontal-relative:page;mso-position-vertical-relative:paragraph;z-index:-15726080;mso-wrap-distance-left:0;mso-wrap-distance-right:0" id="docshapegroup13" coordorigin="690,1142" coordsize="10545,30">
                <v:rect style="position:absolute;left:690;top:1141;width:10545;height:15" id="docshape14" filled="true" fillcolor="#999999" stroked="false">
                  <v:fill type="solid"/>
                </v:rect>
                <v:shape style="position:absolute;left:690;top:1141;width:10545;height:30" id="docshape15" coordorigin="690,1142" coordsize="10545,30" path="m11235,1142l11220,1157,690,1157,690,1172,11220,1172,11235,1172,11235,1157,11235,1142xe" filled="true" fillcolor="#ededed" stroked="false">
                  <v:path arrowok="t"/>
                  <v:fill type="solid"/>
                </v:shape>
                <v:shape style="position:absolute;left:690;top:1141;width:15;height:30" id="docshape16" coordorigin="690,1142" coordsize="15,30" path="m690,1172l690,1142,705,1142,705,1157,690,117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67690</wp:posOffset>
            </wp:positionV>
            <wp:extent cx="1676400" cy="5715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Thiago Boeing</w:t>
      </w:r>
      <w:r>
        <w:rPr>
          <w:sz w:val="22"/>
        </w:rPr>
        <w:t>, </w:t>
      </w:r>
      <w:r>
        <w:rPr>
          <w:b/>
          <w:sz w:val="22"/>
        </w:rPr>
        <w:t>Secretário (a)</w:t>
      </w:r>
      <w:r>
        <w:rPr>
          <w:sz w:val="22"/>
        </w:rPr>
        <w:t>, em 26/06/2025,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17:02,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Medida</w:t>
      </w:r>
      <w:r>
        <w:rPr>
          <w:spacing w:val="-5"/>
          <w:sz w:val="22"/>
        </w:rPr>
        <w:t> </w:t>
      </w:r>
      <w:r>
        <w:rPr>
          <w:sz w:val="22"/>
        </w:rPr>
        <w:t>Provisória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2.200-2,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before="231"/>
        <w:rPr>
          <w:sz w:val="22"/>
        </w:rPr>
      </w:pPr>
    </w:p>
    <w:p>
      <w:pPr>
        <w:spacing w:line="242" w:lineRule="auto" w:before="0"/>
        <w:ind w:left="1519" w:right="218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485775</wp:posOffset>
            </wp:positionH>
            <wp:positionV relativeFrom="paragraph">
              <wp:posOffset>-221601</wp:posOffset>
            </wp:positionV>
            <wp:extent cx="781050" cy="78105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autenticidade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pode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conferida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site</w:t>
      </w:r>
      <w:r>
        <w:rPr>
          <w:spacing w:val="-7"/>
          <w:sz w:val="22"/>
        </w:rPr>
        <w:t> </w:t>
      </w:r>
      <w:r>
        <w:rPr>
          <w:sz w:val="22"/>
        </w:rPr>
        <w:t>https://portalsei.joinville.sc.gov.br/ informando o código verificador </w:t>
      </w:r>
      <w:r>
        <w:rPr>
          <w:b/>
          <w:sz w:val="22"/>
        </w:rPr>
        <w:t>25909030 </w:t>
      </w:r>
      <w:r>
        <w:rPr>
          <w:sz w:val="22"/>
        </w:rPr>
        <w:t>e o código CRC </w:t>
      </w:r>
      <w:r>
        <w:rPr>
          <w:b/>
          <w:sz w:val="22"/>
        </w:rPr>
        <w:t>82D5557E</w:t>
      </w:r>
      <w:r>
        <w:rPr>
          <w:sz w:val="22"/>
        </w:rPr>
        <w:t>.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447675</wp:posOffset>
                </wp:positionH>
                <wp:positionV relativeFrom="paragraph">
                  <wp:posOffset>292103</wp:posOffset>
                </wp:positionV>
                <wp:extent cx="6677025" cy="190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23.000244pt;width:525.75pt;height:1.5pt;mso-position-horizontal-relative:page;mso-position-vertical-relative:paragraph;z-index:-15725568;mso-wrap-distance-left:0;mso-wrap-distance-right:0" id="docshapegroup17" coordorigin="705,460" coordsize="10515,30">
                <v:rect style="position:absolute;left:705;top:460;width:10515;height:15" id="docshape18" filled="true" fillcolor="#999999" stroked="false">
                  <v:fill type="solid"/>
                </v:rect>
                <v:shape style="position:absolute;left:705;top:460;width:10515;height:30" id="docshape19" coordorigin="705,460" coordsize="10515,30" path="m11220,460l11205,475,705,475,705,490,11205,490,11220,490,11220,475,11220,460xe" filled="true" fillcolor="#ededed" stroked="false">
                  <v:path arrowok="t"/>
                  <v:fill type="solid"/>
                </v:shape>
                <v:shape style="position:absolute;left:705;top:460;width:15;height:30" id="docshape20" coordorigin="705,460" coordsize="15,30" path="m705,490l705,460,720,460,720,475,705,49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539752</wp:posOffset>
                </wp:positionV>
                <wp:extent cx="6657975" cy="2857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2.500214pt;width:524.25pt;height:2.25pt;mso-position-horizontal-relative:page;mso-position-vertical-relative:paragraph;z-index:-15725056;mso-wrap-distance-left:0;mso-wrap-distance-right:0" id="docshape21" coordorigin="720,850" coordsize="10485,45" path="m11205,880l720,880,720,895,11205,895,11205,880xm11205,850l720,850,720,865,11205,865,11205,8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pStyle w:val="BodyText"/>
        <w:spacing w:before="226"/>
        <w:ind w:left="123"/>
      </w:pPr>
      <w:r>
        <w:rPr/>
        <w:t>Av.</w:t>
      </w:r>
      <w:r>
        <w:rPr>
          <w:spacing w:val="-4"/>
        </w:rPr>
        <w:t> </w:t>
      </w:r>
      <w:r>
        <w:rPr/>
        <w:t>Herman</w:t>
      </w:r>
      <w:r>
        <w:rPr>
          <w:spacing w:val="-15"/>
        </w:rPr>
        <w:t> </w:t>
      </w:r>
      <w:r>
        <w:rPr/>
        <w:t>August</w:t>
      </w:r>
      <w:r>
        <w:rPr>
          <w:spacing w:val="-3"/>
        </w:rPr>
        <w:t> </w:t>
      </w:r>
      <w:r>
        <w:rPr/>
        <w:t>Lepper,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Bairro</w:t>
      </w:r>
      <w:r>
        <w:rPr>
          <w:spacing w:val="-3"/>
        </w:rPr>
        <w:t> </w:t>
      </w:r>
      <w:r>
        <w:rPr/>
        <w:t>Centro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CEP</w:t>
      </w:r>
      <w:r>
        <w:rPr>
          <w:spacing w:val="-12"/>
        </w:rPr>
        <w:t> </w:t>
      </w:r>
      <w:r>
        <w:rPr/>
        <w:t>89221-005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Joinville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SC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hyperlink r:id="rId8">
        <w:r>
          <w:rPr>
            <w:spacing w:val="-2"/>
          </w:rPr>
          <w:t>www.joinville.sc.gov.br</w:t>
        </w:r>
      </w:hyperlink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157494</wp:posOffset>
                </wp:positionV>
                <wp:extent cx="6657975" cy="2857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401142pt;width:524.25pt;height:2.25pt;mso-position-horizontal-relative:page;mso-position-vertical-relative:paragraph;z-index:-15724544;mso-wrap-distance-left:0;mso-wrap-distance-right:0" id="docshape22" coordorigin="720,248" coordsize="10485,45" path="m11205,278l720,278,720,293,11205,293,11205,278xm11205,248l720,248,720,263,11205,263,11205,24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25.0.155880-</w:t>
      </w:r>
      <w:r>
        <w:rPr>
          <w:spacing w:val="-10"/>
          <w:sz w:val="18"/>
        </w:rPr>
        <w:t>9</w:t>
      </w:r>
    </w:p>
    <w:p>
      <w:pPr>
        <w:spacing w:before="78"/>
        <w:ind w:left="9739" w:right="0" w:firstLine="0"/>
        <w:jc w:val="left"/>
        <w:rPr>
          <w:sz w:val="18"/>
        </w:rPr>
      </w:pPr>
      <w:r>
        <w:rPr>
          <w:spacing w:val="-2"/>
          <w:sz w:val="18"/>
        </w:rPr>
        <w:t>25909030v4</w:t>
      </w:r>
    </w:p>
    <w:sectPr>
      <w:pgSz w:w="11900" w:h="16840"/>
      <w:pgMar w:top="5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joinville.sc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- 25.0.155880-9</dc:title>
  <dcterms:created xsi:type="dcterms:W3CDTF">2025-06-27T11:42:29Z</dcterms:created>
  <dcterms:modified xsi:type="dcterms:W3CDTF">2025-06-27T11:42:29Z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2025-06-27T00:00:00Z</vt:filetime>
  </property>
  <property fmtid="{D5CDD505-2E9C-101B-9397-08002B2CF9AE}" pid="5" name="Producer">
    <vt:lpwstr>iLovePDF</vt:lpwstr>
  </property>
</Properties>
</file>