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PADRONIZADO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 CHAMAMENTO PÚBLICO </w:t>
      </w:r>
      <w:r w:rsidDel="00000000" w:rsidR="00000000" w:rsidRPr="00000000">
        <w:rPr>
          <w:b w:val="1"/>
          <w:u w:val="single"/>
          <w:rtl w:val="0"/>
        </w:rPr>
        <w:t xml:space="preserve">02/2024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REDE MUNICIPAL DE PONTOS DE CULTURA DE JOINVILLE/SC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CULTURA VIVA DO TAMANHO DO BRASIL!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ANEXO 08 - FORMULÁRIO PARA PEDIDO DE RECURSO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(ETAPA DE SELEÇÃO E ETAPA DE HABILITAÇÃO)</w:t>
      </w:r>
    </w:p>
    <w:tbl>
      <w:tblPr>
        <w:tblStyle w:val="Table1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260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da Entidade Cultural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À Comissão de Seleção,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Venho solicitar revisão do resultado da </w:t>
      </w:r>
      <w:r w:rsidDel="00000000" w:rsidR="00000000" w:rsidRPr="00000000">
        <w:rPr>
          <w:b w:val="1"/>
          <w:rtl w:val="0"/>
        </w:rPr>
        <w:t xml:space="preserve">Etapa de </w:t>
      </w:r>
      <w:r w:rsidDel="00000000" w:rsidR="00000000" w:rsidRPr="00000000">
        <w:rPr>
          <w:b w:val="1"/>
          <w:color w:val="ff0000"/>
          <w:rtl w:val="0"/>
        </w:rPr>
        <w:t xml:space="preserve">Seleção/Habilitação</w:t>
      </w:r>
      <w:r w:rsidDel="00000000" w:rsidR="00000000" w:rsidRPr="00000000">
        <w:rPr>
          <w:rtl w:val="0"/>
        </w:rPr>
        <w:t xml:space="preserve">  pelos motivos abaixo: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Termos em que peço deferimento.</w:t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(Local e data) _____________________,________/_______/ 202_.</w:t>
        <w:br w:type="textWrapping"/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COMPLETO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