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ÉTNICO-RACIAL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